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D9" w:rsidRPr="00087E49" w:rsidRDefault="00F74D75" w:rsidP="00996DD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bookmarkStart w:id="0" w:name="_GoBack"/>
      <w:r w:rsidRPr="00087E49">
        <w:rPr>
          <w:b/>
          <w:sz w:val="28"/>
          <w:szCs w:val="28"/>
          <w:bdr w:val="none" w:sz="0" w:space="0" w:color="auto" w:frame="1"/>
        </w:rPr>
        <w:t>«Развитие межнациональных отношений</w:t>
      </w:r>
      <w:r w:rsidR="002C4483" w:rsidRPr="00087E49">
        <w:rPr>
          <w:b/>
          <w:sz w:val="28"/>
          <w:szCs w:val="28"/>
          <w:bdr w:val="none" w:sz="0" w:space="0" w:color="auto" w:frame="1"/>
        </w:rPr>
        <w:t xml:space="preserve"> в условиях Крайнего Севера</w:t>
      </w:r>
      <w:r w:rsidR="004C3D54">
        <w:rPr>
          <w:b/>
          <w:sz w:val="28"/>
          <w:szCs w:val="28"/>
          <w:bdr w:val="none" w:sz="0" w:space="0" w:color="auto" w:frame="1"/>
        </w:rPr>
        <w:t xml:space="preserve"> на примере Ненецкого автономного округа</w:t>
      </w:r>
      <w:r w:rsidR="002C4483" w:rsidRPr="00087E49">
        <w:rPr>
          <w:b/>
          <w:sz w:val="28"/>
          <w:szCs w:val="28"/>
          <w:bdr w:val="none" w:sz="0" w:space="0" w:color="auto" w:frame="1"/>
        </w:rPr>
        <w:t>: практика решения»</w:t>
      </w:r>
      <w:r w:rsidR="00996DD9">
        <w:rPr>
          <w:b/>
          <w:sz w:val="28"/>
          <w:szCs w:val="28"/>
          <w:bdr w:val="none" w:sz="0" w:space="0" w:color="auto" w:frame="1"/>
        </w:rPr>
        <w:t>. Доклад</w:t>
      </w:r>
      <w:r w:rsidR="00996DD9" w:rsidRPr="00996DD9">
        <w:rPr>
          <w:b/>
          <w:sz w:val="28"/>
          <w:szCs w:val="28"/>
          <w:bdr w:val="none" w:sz="0" w:space="0" w:color="auto" w:frame="1"/>
        </w:rPr>
        <w:t xml:space="preserve"> </w:t>
      </w:r>
      <w:r w:rsidR="00996DD9" w:rsidRPr="00087E49">
        <w:rPr>
          <w:b/>
          <w:sz w:val="28"/>
          <w:szCs w:val="28"/>
          <w:bdr w:val="none" w:sz="0" w:space="0" w:color="auto" w:frame="1"/>
        </w:rPr>
        <w:t>заместителя губернатора Ненецкого автономного округа –</w:t>
      </w:r>
    </w:p>
    <w:p w:rsidR="00996DD9" w:rsidRPr="00087E49" w:rsidRDefault="00996DD9" w:rsidP="00996DD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087E49">
        <w:rPr>
          <w:b/>
          <w:sz w:val="28"/>
          <w:szCs w:val="28"/>
          <w:bdr w:val="none" w:sz="0" w:space="0" w:color="auto" w:frame="1"/>
        </w:rPr>
        <w:t>руководителя Департамента региональной политики</w:t>
      </w:r>
    </w:p>
    <w:p w:rsidR="00F74D75" w:rsidRPr="00087E49" w:rsidRDefault="00996DD9" w:rsidP="00996DD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087E49">
        <w:rPr>
          <w:b/>
          <w:sz w:val="28"/>
          <w:szCs w:val="28"/>
          <w:bdr w:val="none" w:sz="0" w:space="0" w:color="auto" w:frame="1"/>
        </w:rPr>
        <w:t>Ненецкого автономного округа В.Н. Ильина</w:t>
      </w:r>
    </w:p>
    <w:bookmarkEnd w:id="0"/>
    <w:p w:rsidR="00087E49" w:rsidRDefault="00087E49" w:rsidP="002C448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7459B0" w:rsidRPr="000D6BAB" w:rsidRDefault="001162F7" w:rsidP="002660EC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D6BAB">
        <w:rPr>
          <w:sz w:val="28"/>
          <w:szCs w:val="28"/>
          <w:bdr w:val="none" w:sz="0" w:space="0" w:color="auto" w:frame="1"/>
        </w:rPr>
        <w:t xml:space="preserve">Вопросы </w:t>
      </w:r>
      <w:r w:rsidR="00004558" w:rsidRPr="000D6BAB">
        <w:rPr>
          <w:sz w:val="28"/>
          <w:szCs w:val="28"/>
          <w:bdr w:val="none" w:sz="0" w:space="0" w:color="auto" w:frame="1"/>
        </w:rPr>
        <w:t>межнациональных отношений</w:t>
      </w:r>
      <w:r w:rsidR="00CB6D59" w:rsidRPr="000D6BAB">
        <w:rPr>
          <w:sz w:val="28"/>
          <w:szCs w:val="28"/>
          <w:bdr w:val="none" w:sz="0" w:space="0" w:color="auto" w:frame="1"/>
        </w:rPr>
        <w:t xml:space="preserve"> во все времена был</w:t>
      </w:r>
      <w:r w:rsidRPr="000D6BAB">
        <w:rPr>
          <w:sz w:val="28"/>
          <w:szCs w:val="28"/>
          <w:bdr w:val="none" w:sz="0" w:space="0" w:color="auto" w:frame="1"/>
        </w:rPr>
        <w:t>и</w:t>
      </w:r>
      <w:r w:rsidR="00004558" w:rsidRPr="000D6BAB">
        <w:rPr>
          <w:sz w:val="28"/>
          <w:szCs w:val="28"/>
          <w:bdr w:val="none" w:sz="0" w:space="0" w:color="auto" w:frame="1"/>
        </w:rPr>
        <w:t xml:space="preserve"> исключительно многогранн</w:t>
      </w:r>
      <w:r w:rsidRPr="000D6BAB">
        <w:rPr>
          <w:sz w:val="28"/>
          <w:szCs w:val="28"/>
          <w:bdr w:val="none" w:sz="0" w:space="0" w:color="auto" w:frame="1"/>
        </w:rPr>
        <w:t>ыми</w:t>
      </w:r>
      <w:r w:rsidR="00004558" w:rsidRPr="000D6BAB">
        <w:rPr>
          <w:sz w:val="28"/>
          <w:szCs w:val="28"/>
          <w:bdr w:val="none" w:sz="0" w:space="0" w:color="auto" w:frame="1"/>
        </w:rPr>
        <w:t xml:space="preserve"> по своему содержанию. </w:t>
      </w:r>
      <w:r w:rsidR="00687D75" w:rsidRPr="000D6BAB">
        <w:rPr>
          <w:sz w:val="28"/>
          <w:szCs w:val="28"/>
          <w:bdr w:val="none" w:sz="0" w:space="0" w:color="auto" w:frame="1"/>
        </w:rPr>
        <w:t xml:space="preserve">Сегодня, когда </w:t>
      </w:r>
      <w:r w:rsidR="00984B42" w:rsidRPr="000D6BAB">
        <w:rPr>
          <w:sz w:val="28"/>
          <w:szCs w:val="28"/>
          <w:bdr w:val="none" w:sz="0" w:space="0" w:color="auto" w:frame="1"/>
        </w:rPr>
        <w:t xml:space="preserve">вопросы миграции обретают все более интенсивный характер, стабильная государственная политика в области сохранения и развития межнациональных отношений становится одним из </w:t>
      </w:r>
      <w:proofErr w:type="gramStart"/>
      <w:r w:rsidR="00984B42" w:rsidRPr="000D6BAB">
        <w:rPr>
          <w:sz w:val="28"/>
          <w:szCs w:val="28"/>
          <w:bdr w:val="none" w:sz="0" w:space="0" w:color="auto" w:frame="1"/>
        </w:rPr>
        <w:t>приоритетов</w:t>
      </w:r>
      <w:proofErr w:type="gramEnd"/>
      <w:r w:rsidR="00984B42" w:rsidRPr="000D6BAB">
        <w:rPr>
          <w:sz w:val="28"/>
          <w:szCs w:val="28"/>
          <w:bdr w:val="none" w:sz="0" w:space="0" w:color="auto" w:frame="1"/>
        </w:rPr>
        <w:t xml:space="preserve"> как н</w:t>
      </w:r>
      <w:r w:rsidR="004C3D54" w:rsidRPr="000D6BAB">
        <w:rPr>
          <w:sz w:val="28"/>
          <w:szCs w:val="28"/>
          <w:bdr w:val="none" w:sz="0" w:space="0" w:color="auto" w:frame="1"/>
        </w:rPr>
        <w:t>а</w:t>
      </w:r>
      <w:r w:rsidR="00984B42" w:rsidRPr="000D6BAB">
        <w:rPr>
          <w:sz w:val="28"/>
          <w:szCs w:val="28"/>
          <w:bdr w:val="none" w:sz="0" w:space="0" w:color="auto" w:frame="1"/>
        </w:rPr>
        <w:t xml:space="preserve"> федеральном, так и на региональном уровне, а вопросы сохранения межнационального мира и гражданского согласия  в современных условиях требуют предметного рассмотрения и всё более деликатного подхода.</w:t>
      </w:r>
    </w:p>
    <w:p w:rsidR="0055662D" w:rsidRPr="000D6BAB" w:rsidRDefault="0055662D" w:rsidP="005566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D6BAB">
        <w:rPr>
          <w:color w:val="000000"/>
          <w:sz w:val="28"/>
          <w:szCs w:val="28"/>
        </w:rPr>
        <w:t>Государственная политика в сфере сохранения и развития межнациональных отношений в нашем регионе представляет собой целостную систему мер правового, экономического, социального и организационного характера.</w:t>
      </w:r>
    </w:p>
    <w:p w:rsidR="002660EC" w:rsidRPr="000D6BAB" w:rsidRDefault="00A94AFD" w:rsidP="002660EC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D6BAB">
        <w:rPr>
          <w:sz w:val="28"/>
          <w:szCs w:val="28"/>
          <w:bdr w:val="none" w:sz="0" w:space="0" w:color="auto" w:frame="1"/>
        </w:rPr>
        <w:t>Гуманизм, толерантность</w:t>
      </w:r>
      <w:r w:rsidR="00243A41" w:rsidRPr="000D6BAB">
        <w:rPr>
          <w:sz w:val="28"/>
          <w:szCs w:val="28"/>
          <w:bdr w:val="none" w:sz="0" w:space="0" w:color="auto" w:frame="1"/>
        </w:rPr>
        <w:t xml:space="preserve"> и равноправие – эти </w:t>
      </w:r>
      <w:r w:rsidR="002660EC" w:rsidRPr="000D6BAB">
        <w:rPr>
          <w:sz w:val="28"/>
          <w:szCs w:val="28"/>
          <w:bdr w:val="none" w:sz="0" w:space="0" w:color="auto" w:frame="1"/>
        </w:rPr>
        <w:t xml:space="preserve">«три кита» лежат в основе государственной политики в сфере </w:t>
      </w:r>
      <w:r w:rsidR="002A5231" w:rsidRPr="000D6BAB">
        <w:rPr>
          <w:sz w:val="28"/>
          <w:szCs w:val="28"/>
          <w:bdr w:val="none" w:sz="0" w:space="0" w:color="auto" w:frame="1"/>
        </w:rPr>
        <w:t xml:space="preserve">гармонизации </w:t>
      </w:r>
      <w:r w:rsidR="002660EC" w:rsidRPr="000D6BAB">
        <w:rPr>
          <w:sz w:val="28"/>
          <w:szCs w:val="28"/>
          <w:bdr w:val="none" w:sz="0" w:space="0" w:color="auto" w:frame="1"/>
        </w:rPr>
        <w:t>межнациональных отношений</w:t>
      </w:r>
      <w:r w:rsidR="0055662D" w:rsidRPr="000D6BAB">
        <w:rPr>
          <w:sz w:val="28"/>
          <w:szCs w:val="28"/>
          <w:bdr w:val="none" w:sz="0" w:space="0" w:color="auto" w:frame="1"/>
        </w:rPr>
        <w:t>, реализуемой</w:t>
      </w:r>
      <w:r w:rsidR="002660EC" w:rsidRPr="000D6BAB">
        <w:rPr>
          <w:sz w:val="28"/>
          <w:szCs w:val="28"/>
          <w:bdr w:val="none" w:sz="0" w:space="0" w:color="auto" w:frame="1"/>
        </w:rPr>
        <w:t xml:space="preserve"> в Ненецком автономном округе.</w:t>
      </w:r>
    </w:p>
    <w:p w:rsidR="007459B0" w:rsidRPr="000D6BAB" w:rsidRDefault="007459B0" w:rsidP="00816BF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посмотреть историю Ненецкого автономного округа, то первые поселения людей на его территории относятся к VIII тысячелетию до </w:t>
      </w:r>
      <w:r w:rsidR="00816BF9"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эры.</w:t>
      </w:r>
      <w:r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обитали племена неустановленной этнической принадлежности, которы</w:t>
      </w:r>
      <w:r w:rsidR="001162F7"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русские знали под именем «</w:t>
      </w:r>
      <w:proofErr w:type="spellStart"/>
      <w:r w:rsidR="001162F7"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печё</w:t>
      </w:r>
      <w:r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 ненцы называли  их «</w:t>
      </w:r>
      <w:proofErr w:type="spellStart"/>
      <w:r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сиртя</w:t>
      </w:r>
      <w:proofErr w:type="spellEnd"/>
      <w:r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Ненцы мигрировали на территорию округа из низовьев Оби в начале II тысячелетия н</w:t>
      </w:r>
      <w:r w:rsidR="00816BF9"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ашей эры.</w:t>
      </w:r>
      <w:r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Примерно в это же время начинается колонизация крайнего северо-востока Европы новгородцами. Нижнюю Печору и побережье Баренцева моря осваивали, кроме русских (поморов) и ненцев, также коми-зыряне, коми-пермяки и коми-</w:t>
      </w:r>
      <w:proofErr w:type="spellStart"/>
      <w:r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ижемцы</w:t>
      </w:r>
      <w:proofErr w:type="spellEnd"/>
      <w:r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162F7"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становление эпохи разработки и добычи полезных ископаемых на территории </w:t>
      </w:r>
      <w:r w:rsidR="00C670B2"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Тимано-Печорской нефтегазоносной провинции</w:t>
      </w:r>
      <w:r w:rsidR="001162F7"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напрямую связаны с </w:t>
      </w:r>
      <w:r w:rsidR="00C670B2"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приездом в начале 20-го столетия представителей многих </w:t>
      </w:r>
      <w:r w:rsidR="0055662D"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</w:t>
      </w:r>
      <w:r w:rsidR="00C670B2"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СССР.</w:t>
      </w:r>
    </w:p>
    <w:p w:rsidR="007459B0" w:rsidRPr="000D6BAB" w:rsidRDefault="00816BF9" w:rsidP="007459B0">
      <w:pPr>
        <w:shd w:val="clear" w:color="auto" w:fill="FFFFFF"/>
        <w:spacing w:before="100" w:beforeAutospacing="1"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Тенденция многонациональности нашего региона сохраняется и сегодня: п</w:t>
      </w:r>
      <w:r w:rsidR="007459B0"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существенном преобладании славянских народов население Ненецкого автономного округа является этнически неоднородным. Вследствие различных темпов воспроизводства этнических групп и национального состава мигрантов для региона характерно изменение соотношения численности основных этносов. </w:t>
      </w:r>
    </w:p>
    <w:p w:rsidR="007459B0" w:rsidRPr="000D6BAB" w:rsidRDefault="007459B0" w:rsidP="007459B0">
      <w:pPr>
        <w:shd w:val="clear" w:color="auto" w:fill="FFFFFF"/>
        <w:spacing w:before="100" w:beforeAutospacing="1"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Всероссийской переписи населения 2010 года, в Ненецком автономном округе проживают представители более 70 национальностей, в том числе: русские - 66,1%, ненцы - 18,6%, </w:t>
      </w:r>
      <w:proofErr w:type="spellStart"/>
      <w:r w:rsidRPr="0047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</w:t>
      </w:r>
      <w:proofErr w:type="spellEnd"/>
      <w:r w:rsidRPr="0047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- 9,0%, украинцы - 2,4%, белорусы - 0,7%, татары - 0,5%, азербайджанцы - 0,4%, другие национальности - 2,3%.</w:t>
      </w:r>
      <w:r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59B0" w:rsidRPr="000D6BAB" w:rsidRDefault="007459B0" w:rsidP="00DB3639">
      <w:pPr>
        <w:shd w:val="clear" w:color="auto" w:fill="FFFFFF"/>
        <w:spacing w:before="100" w:beforeAutospacing="1"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данным Управления Министерства юстиции Российской Федерации по Архангельской области и Ненецкому автономному округу в округе по состоянию на 1 марта 2016 года зарегистрировано 16 семейно-родовых общин коренных малочисленных народов Севера, </w:t>
      </w:r>
      <w:r w:rsidR="00DB3639"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региональная общественная организация  «Дагестанская национальная диаспора Ненецкого Автономного округа» и региональная общественная организация «Дагестанское землячество Ненецкого автономного округа», </w:t>
      </w:r>
      <w:r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национальных региональных общес</w:t>
      </w:r>
      <w:r w:rsidR="00816BF9"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твенных движения </w:t>
      </w:r>
      <w:r w:rsidR="00DB3639"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«Ассоциация ненецкого народа «</w:t>
      </w:r>
      <w:proofErr w:type="spellStart"/>
      <w:r w:rsidR="00DB3639"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Ясавэй</w:t>
      </w:r>
      <w:proofErr w:type="spellEnd"/>
      <w:r w:rsidR="00DB3639"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</w:t>
      </w:r>
      <w:proofErr w:type="gramEnd"/>
      <w:r w:rsidR="00DB3639"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DB3639"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Изьватас</w:t>
      </w:r>
      <w:proofErr w:type="spellEnd"/>
      <w:r w:rsidR="00DB3639"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членами которого являются выходцы села Ижма.</w:t>
      </w:r>
    </w:p>
    <w:p w:rsidR="00AF7371" w:rsidRPr="000D6BAB" w:rsidRDefault="007459B0" w:rsidP="007459B0">
      <w:pPr>
        <w:shd w:val="clear" w:color="auto" w:fill="FFFFFF"/>
        <w:spacing w:before="100" w:beforeAutospacing="1"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национальных отношений в Ненецком автономном округе является отсутствие доминирующих диаспор, что в свою очередь положительно отражается на реализации региональной национальной политики. Представителям различных национальностей, проживающим на территории Ненецкого автономного округа, свойствен низкий уровень конфликтности на межэтнической почве.</w:t>
      </w:r>
    </w:p>
    <w:p w:rsidR="0072006A" w:rsidRPr="000D6BAB" w:rsidRDefault="0072006A" w:rsidP="0072006A">
      <w:pPr>
        <w:spacing w:after="100" w:afterAutospacing="1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6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Одним из главных инструментов реализации национальной политики</w:t>
      </w:r>
      <w:r w:rsidR="00833179" w:rsidRPr="000D6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426B9" w:rsidRPr="000D6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развития межэтнических отношений </w:t>
      </w:r>
      <w:r w:rsidRPr="000D6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776ADD" w:rsidRPr="000D6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округе </w:t>
      </w:r>
      <w:r w:rsidRPr="000D6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является программно-целевой подход, обеспечивающий объединение усилий органов государственной власти, местного самоуправления и национальных общностей по поддержке, сохранению и развитию всех национально-культурных автономий.</w:t>
      </w:r>
    </w:p>
    <w:p w:rsidR="0072006A" w:rsidRPr="000D6BAB" w:rsidRDefault="0072006A" w:rsidP="0072006A">
      <w:pPr>
        <w:spacing w:after="100" w:afterAutospacing="1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Постановлением Администрации Ненецкого округа от 15</w:t>
      </w:r>
      <w:r w:rsidR="00816BF9"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734C4"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октября </w:t>
      </w:r>
      <w:r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2014</w:t>
      </w:r>
      <w:r w:rsidR="00D734C4"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года</w:t>
      </w:r>
      <w:r w:rsidR="00631C0E"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№ 390-п утверждена государственная  программа Ненецкого автономного округа </w:t>
      </w:r>
      <w:r w:rsidRPr="000D6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«Реализация региональной политики Ненецкого автономного округа в сфере международных, межрегиональных и межнациональных отношений, развития гражданского общества и информации», в состав которой </w:t>
      </w:r>
      <w:r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включена подпрограмма </w:t>
      </w:r>
      <w:r w:rsidRPr="000D6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«Укрепление единства российской нации и этнокультурное развитие народов России и Ненецкого автономного округа на 2015-2017 годы»</w:t>
      </w:r>
      <w:r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gramEnd"/>
    </w:p>
    <w:p w:rsidR="0072006A" w:rsidRPr="000D6BAB" w:rsidRDefault="0072006A" w:rsidP="0072006A">
      <w:pPr>
        <w:suppressAutoHyphens/>
        <w:autoSpaceDE w:val="0"/>
        <w:spacing w:after="100" w:afterAutospacing="1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765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рамках государственных программ Ненецкого автономного округа: </w:t>
      </w:r>
      <w:proofErr w:type="gramStart"/>
      <w:r w:rsidRPr="004765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«Обеспечение общественного порядка, противодействие преступности, терроризму, экстремизму и коррупции в Ненецком автономном округе», </w:t>
      </w:r>
      <w:r w:rsidRPr="004765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«Реализация региональной политики Ненецкого автономного округа в сфере международных, межрегиональных и межнациональных отношений, развития гражданского общества и информации», «Молодёжь Ненецкого автономного округа», «Развитие культуры и туризма», «Развитие образования в Ненецком автономном округе» реализуется комплекс мероприятий по гармонизации межнациональных отношений, профилактике этнического и религиозно-политического экстремизма,</w:t>
      </w:r>
      <w:r w:rsidRPr="000D6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в том числе</w:t>
      </w:r>
      <w:proofErr w:type="gramEnd"/>
      <w:r w:rsidRPr="000D6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, в молодёжной среде, а также развитию и совершенствованию системы патриотического воспитания молодёжи. </w:t>
      </w:r>
    </w:p>
    <w:p w:rsidR="0072006A" w:rsidRPr="000D6BAB" w:rsidRDefault="0072006A" w:rsidP="0072006A">
      <w:pPr>
        <w:spacing w:after="100" w:afterAutospacing="1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0D6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В качестве одной из мер по предотвращению социальной напряженности в части достижения </w:t>
      </w:r>
      <w:r w:rsidR="004B0AF0" w:rsidRPr="000D6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и развития </w:t>
      </w:r>
      <w:r w:rsidRPr="000D6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межнационального и межконфессионального согласия является мониторинг в сфере межнациональных и межконфессиональных отношений в Ненецком автономном округе. В связи с этим, постановлением губернатора Ненецкого </w:t>
      </w:r>
      <w:r w:rsidRPr="000D6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автономного округа от 14 октября 2015 г. № 85-пг утверждено Положение о мониторинге состояния межнациональных и межконфессиональных отношений и оперативном реагировании на конфликтные ситуации в сфере межнациональных и межконфессиональных отношений на территории Ненецкого автономного округа.</w:t>
      </w:r>
    </w:p>
    <w:p w:rsidR="0072006A" w:rsidRPr="000D6BAB" w:rsidRDefault="0072006A" w:rsidP="0072006A">
      <w:pPr>
        <w:spacing w:after="100" w:afterAutospacing="1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0D6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Мониторинг в сфере межнациональных отношений позволяет оперативно реагировать на конфликты и </w:t>
      </w:r>
      <w:proofErr w:type="spellStart"/>
      <w:r w:rsidRPr="000D6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предконфликтные</w:t>
      </w:r>
      <w:proofErr w:type="spellEnd"/>
      <w:r w:rsidRPr="000D6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ситуации в Ненецком автономном округе, совершенствовать правовые основы раннего прогнозирования национальных конфликтов. </w:t>
      </w:r>
    </w:p>
    <w:p w:rsidR="007169FA" w:rsidRPr="000D6BAB" w:rsidRDefault="00FD5EF2" w:rsidP="0072006A">
      <w:pPr>
        <w:spacing w:after="100" w:afterAutospacing="1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0D6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Также, </w:t>
      </w:r>
      <w:r w:rsidR="0072006A" w:rsidRPr="000D6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постановлением</w:t>
      </w:r>
      <w:r w:rsidRPr="000D6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главы региона</w:t>
      </w:r>
      <w:r w:rsidR="0072006A" w:rsidRPr="000D6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утверждено Положение о порядке работы системы «Горячая линия» по приему информации о конфликтных ситуациях в сфере </w:t>
      </w:r>
      <w:proofErr w:type="spellStart"/>
      <w:r w:rsidR="0072006A" w:rsidRPr="000D6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этноконфессиональных</w:t>
      </w:r>
      <w:proofErr w:type="spellEnd"/>
      <w:r w:rsidR="0072006A" w:rsidRPr="000D6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и межнациональных отношений в округе.</w:t>
      </w:r>
      <w:r w:rsidR="007169FA" w:rsidRPr="000D6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</w:p>
    <w:p w:rsidR="0072006A" w:rsidRPr="000D6BAB" w:rsidRDefault="0072006A" w:rsidP="0072006A">
      <w:pPr>
        <w:spacing w:after="100" w:afterAutospacing="1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0D6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В настоящее время провод</w:t>
      </w:r>
      <w:r w:rsidR="00672BD2" w:rsidRPr="000D6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и</w:t>
      </w:r>
      <w:r w:rsidRPr="000D6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тся работ</w:t>
      </w:r>
      <w:r w:rsidR="00672BD2" w:rsidRPr="000D6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а</w:t>
      </w:r>
      <w:r w:rsidRPr="000D6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по подключению к действующей при Федеральном агентстве по делам национальностей автоматизированной системе мониторинга состояния межнациональных отношений и раннего предупреждения межнациональных конфликтов, которая позволит проводить мониторинг на территории Ненецкого автономного округа с использованием программного обеспечения Федерального агентства.</w:t>
      </w:r>
    </w:p>
    <w:p w:rsidR="0072006A" w:rsidRPr="000D6BAB" w:rsidRDefault="0072006A" w:rsidP="0072006A">
      <w:pPr>
        <w:suppressAutoHyphens/>
        <w:autoSpaceDE w:val="0"/>
        <w:spacing w:after="100" w:afterAutospacing="1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6B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Постановлением губернатора Ненецкого автономного округа от 10 февраля 2016 г</w:t>
      </w:r>
      <w:r w:rsidR="00D734C4" w:rsidRPr="000D6B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ода</w:t>
      </w:r>
      <w:r w:rsidRPr="000D6B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 5-пг утверждена Стратегия государственной национальной политики  в Ненецком автономном округе на период до 2025 года.</w:t>
      </w:r>
      <w:r w:rsidR="007169FA" w:rsidRPr="000D6B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Pr="000D6B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Стратегия, адаптированная под условия Ненецкого автономного округа, - это</w:t>
      </w:r>
      <w:r w:rsidRPr="000D6B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базовый документ государственной национальной политики, учитывающий исторически сложившиеся особенности и актуальные проблемы развития Ненецкого автономного округа, призванный стать координирующей основой деятельности </w:t>
      </w:r>
      <w:r w:rsidR="007169FA" w:rsidRPr="000D6B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органов власти всех уровней, а так же </w:t>
      </w:r>
      <w:r w:rsidRPr="000D6B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институтов гражданского общества. </w:t>
      </w:r>
      <w:proofErr w:type="gramEnd"/>
    </w:p>
    <w:p w:rsidR="0072006A" w:rsidRPr="000D6BAB" w:rsidRDefault="0072006A" w:rsidP="00E260B1">
      <w:pPr>
        <w:spacing w:after="100" w:afterAutospacing="1" w:line="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целях пред</w:t>
      </w:r>
      <w:r w:rsidR="00B70550"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упреждения</w:t>
      </w:r>
      <w:r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межнациональных конфликтных ситуаций в Ненецк</w:t>
      </w:r>
      <w:r w:rsidR="0010104A"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ом автономном округе на </w:t>
      </w:r>
      <w:r w:rsidRPr="000D6BAB">
        <w:rPr>
          <w:rFonts w:ascii="Times New Roman" w:eastAsia="Calibri" w:hAnsi="Times New Roman" w:cs="Times New Roman"/>
          <w:color w:val="000000"/>
          <w:sz w:val="28"/>
          <w:szCs w:val="28"/>
        </w:rPr>
        <w:t>постоянной основе проводятся рабочие встречи</w:t>
      </w:r>
      <w:r w:rsidR="00631C0E" w:rsidRPr="000D6B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D6BAB">
        <w:rPr>
          <w:rFonts w:ascii="Times New Roman" w:eastAsia="Calibri" w:hAnsi="Times New Roman" w:cs="Times New Roman"/>
          <w:color w:val="000000"/>
          <w:sz w:val="28"/>
          <w:szCs w:val="28"/>
        </w:rPr>
        <w:t>с лидерами неофициальных национальных объединений с целью оказания консультационных услуг, получения информации о проблемах, возникающих в их среде, а также обсуждения вопросов по минимизации возможных негативных проявлений в сфере межнациональных межконфессиональных отношений. Такие встречи</w:t>
      </w:r>
      <w:r w:rsidR="007169FA" w:rsidRPr="000D6B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уже прошли с </w:t>
      </w:r>
      <w:r w:rsidRPr="000D6BAB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представителями Азербайджана, Таджикистана, Узбекистана, Украины и Дагестана.</w:t>
      </w:r>
      <w:r w:rsidRPr="000D6BAB">
        <w:rPr>
          <w:rFonts w:ascii="Times New Roman" w:eastAsia="Calibri" w:hAnsi="Times New Roman" w:cs="Times New Roman"/>
          <w:bCs/>
          <w:sz w:val="28"/>
          <w:szCs w:val="28"/>
        </w:rPr>
        <w:t xml:space="preserve"> Наряду с этим проводятся мероприятия, направленные на гармонизацию межнациональных отношений</w:t>
      </w:r>
      <w:r w:rsidR="00B70550" w:rsidRPr="000D6BAB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0D6BAB">
        <w:rPr>
          <w:rFonts w:ascii="Times New Roman" w:eastAsia="Calibri" w:hAnsi="Times New Roman" w:cs="Times New Roman"/>
          <w:bCs/>
          <w:sz w:val="28"/>
          <w:szCs w:val="28"/>
        </w:rPr>
        <w:t xml:space="preserve"> с привлечением национальных общественных организаций, этнических землячеств и диаспор, в том числе трудовых мигрантов</w:t>
      </w:r>
      <w:r w:rsidRPr="000D6BA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2006A" w:rsidRPr="000D6BAB" w:rsidRDefault="0072006A" w:rsidP="0072006A">
      <w:pPr>
        <w:spacing w:after="100" w:afterAutospacing="1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форм профилактики межэтнической напряженности в Ненецком автономном округе является последовательно проводимая, взвешенная и продуманная политика в отношении мигрантов из Закавказья и </w:t>
      </w:r>
      <w:r w:rsidR="00E260B1"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Средней Азии </w:t>
      </w:r>
      <w:r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вовлечение их в доминантную культурную среду, наряду с формированием толерантного отношения местных жителей, через </w:t>
      </w:r>
      <w:r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расширение форм культурного  межэтнического взаимодействия, а также, постоянный диалог органов власти всех уровней с институтами гражданского общества, прежде всего с</w:t>
      </w:r>
      <w:proofErr w:type="gramEnd"/>
      <w:r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Ассоциацией ненецкого народа «</w:t>
      </w:r>
      <w:proofErr w:type="spellStart"/>
      <w:r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Ясавэй</w:t>
      </w:r>
      <w:proofErr w:type="spellEnd"/>
      <w:r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E260B1"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межрегиональным общественным движением</w:t>
      </w:r>
      <w:r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</w:t>
      </w:r>
      <w:r w:rsidR="00E260B1"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ижемцев</w:t>
      </w:r>
      <w:proofErr w:type="spellEnd"/>
      <w:r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Изьватас</w:t>
      </w:r>
      <w:proofErr w:type="spellEnd"/>
      <w:r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национально-культурными автономиями и другими общественными этнокультурными организациями. </w:t>
      </w:r>
    </w:p>
    <w:p w:rsidR="007169FA" w:rsidRPr="000D6BAB" w:rsidRDefault="00F12654" w:rsidP="0072006A">
      <w:pPr>
        <w:spacing w:after="100" w:afterAutospacing="1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Посредством ряда государственных программ Ненецкого автономного округ </w:t>
      </w:r>
      <w:proofErr w:type="gramStart"/>
      <w:r w:rsidRPr="0047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</w:t>
      </w:r>
      <w:proofErr w:type="gramEnd"/>
      <w:r w:rsidRPr="0047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консультационной методической поддержки социально ориентированным некоммерческим организациям оказывается и финансовая поддержка. Речь идет в первую очередь о социальных проектах, направленных </w:t>
      </w:r>
      <w:r w:rsidR="00B27AF7" w:rsidRPr="0047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укрепление гражданского единства и гармонизацию межнациональных отношений</w:t>
      </w:r>
      <w:r w:rsidR="005D2FC0" w:rsidRPr="0047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 сохранение традиционной хозяйственной деятельности коренных народов и на развитие этнографического туризма</w:t>
      </w:r>
      <w:r w:rsidR="00B27AF7" w:rsidRPr="0047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r w:rsidRPr="0047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Ненецко</w:t>
      </w:r>
      <w:r w:rsidR="00B27AF7" w:rsidRPr="0047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47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автономно</w:t>
      </w:r>
      <w:r w:rsidR="00B27AF7" w:rsidRPr="0047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47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округ</w:t>
      </w:r>
      <w:r w:rsidR="00B27AF7" w:rsidRPr="0047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47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B27AF7" w:rsidRPr="0047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Так, в 2015 году такую поддержку </w:t>
      </w:r>
      <w:r w:rsidR="005D2FC0" w:rsidRPr="0047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 окружного бюджета получили </w:t>
      </w:r>
      <w:r w:rsidR="00B70550" w:rsidRPr="0047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13 </w:t>
      </w:r>
      <w:r w:rsidR="00D92FB1" w:rsidRPr="0047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некоммерческих организаций </w:t>
      </w:r>
      <w:r w:rsidR="005D2FC0" w:rsidRPr="0047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общую сумму </w:t>
      </w:r>
      <w:r w:rsidR="00D92FB1" w:rsidRPr="0047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4,2</w:t>
      </w:r>
      <w:r w:rsidR="005D2FC0" w:rsidRPr="0047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27AF7" w:rsidRPr="0047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млн. рублей.</w:t>
      </w:r>
    </w:p>
    <w:p w:rsidR="00B4105D" w:rsidRPr="000D6BAB" w:rsidRDefault="00B4105D" w:rsidP="0072006A">
      <w:pPr>
        <w:spacing w:after="100" w:afterAutospacing="1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6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Считаю необходимым отметить, что</w:t>
      </w:r>
      <w:r w:rsidR="0010104A" w:rsidRPr="000D6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D6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несмотря на непростую экономическую ситуацию, общий объем средств на </w:t>
      </w:r>
      <w:proofErr w:type="spellStart"/>
      <w:r w:rsidRPr="000D6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грантовую</w:t>
      </w:r>
      <w:proofErr w:type="spellEnd"/>
      <w:r w:rsidRPr="000D6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поддержку некоммерческих организаций в регионе в 2016 году сохранен на уровне прошлого года.</w:t>
      </w:r>
    </w:p>
    <w:p w:rsidR="0072006A" w:rsidRPr="000D6BAB" w:rsidRDefault="00DA101B" w:rsidP="002A5231">
      <w:pPr>
        <w:spacing w:after="100" w:afterAutospacing="1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Безусловно, одной из основ государственной </w:t>
      </w:r>
      <w:r w:rsidR="00B4105D"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политики в сфере гармонизации межнациональных отношений является политика информационная. </w:t>
      </w:r>
      <w:r w:rsidR="002A5231"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</w:t>
      </w:r>
      <w:r w:rsidR="0072006A"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 массовой информации в формировании благоприятной среды через насыщение </w:t>
      </w:r>
      <w:proofErr w:type="spellStart"/>
      <w:r w:rsidR="0072006A"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медийного</w:t>
      </w:r>
      <w:proofErr w:type="spellEnd"/>
      <w:r w:rsidR="0072006A"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пространства информацией о культурах и традициях разных народов, об их истории, особенностях традиционного вероисповедания</w:t>
      </w:r>
      <w:r w:rsidR="002A5231"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является одной из ведущих</w:t>
      </w:r>
      <w:r w:rsidR="0072006A"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данном контексте особая ответственность лежит на журналистском профессиональном сообществе за достоверную и корректную подачу информации этнокультурной тематики. </w:t>
      </w:r>
    </w:p>
    <w:p w:rsidR="0072006A" w:rsidRPr="000D6BAB" w:rsidRDefault="0072006A" w:rsidP="0072006A">
      <w:pPr>
        <w:spacing w:after="100" w:afterAutospacing="1" w:line="0" w:lineRule="atLeast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D6BAB">
        <w:rPr>
          <w:rFonts w:ascii="Times New Roman" w:eastAsia="Calibri" w:hAnsi="Times New Roman" w:cs="Times New Roman"/>
          <w:bCs/>
          <w:sz w:val="28"/>
          <w:szCs w:val="28"/>
        </w:rPr>
        <w:t>Информационная поддержка мероприятий, связанных с сохранением и развитием этнокультурного многообразия народов Российской Федерации, гармонизацией межнациональных (межэтнических) отношений на территории Ненецкого автономного округа</w:t>
      </w:r>
      <w:r w:rsidR="0010104A" w:rsidRPr="000D6BAB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0D6BAB">
        <w:rPr>
          <w:rFonts w:ascii="Times New Roman" w:eastAsia="Calibri" w:hAnsi="Times New Roman" w:cs="Times New Roman"/>
          <w:bCs/>
          <w:sz w:val="28"/>
          <w:szCs w:val="28"/>
        </w:rPr>
        <w:t xml:space="preserve"> проводится в соответствии с утвержденным Медиа-планом</w:t>
      </w:r>
      <w:r w:rsidRPr="000D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информационного обеспечения мероприятий по реализации на территории Ненецкого автономного округа Стратегии государственной национальной политики Российской Федерации на период до 2025 года</w:t>
      </w:r>
      <w:r w:rsidRPr="000D6BAB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</w:p>
    <w:p w:rsidR="0072006A" w:rsidRPr="000D6BAB" w:rsidRDefault="0072006A" w:rsidP="0072006A">
      <w:pPr>
        <w:spacing w:after="100" w:afterAutospacing="1" w:line="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6BAB">
        <w:rPr>
          <w:rFonts w:ascii="Times New Roman" w:eastAsia="Calibri" w:hAnsi="Times New Roman" w:cs="Times New Roman"/>
          <w:bCs/>
          <w:sz w:val="28"/>
          <w:szCs w:val="28"/>
        </w:rPr>
        <w:t>Средства массовой информации округа выполняют задачу по духовно-нравственному воспитанию населения, укреплению межрелигиозной терпимости к представителям различных религиозных конфессий, формированию уважительного отношения к традициям и обычаям народов, проживающим на территории Ненецкого автономного округа.</w:t>
      </w:r>
    </w:p>
    <w:p w:rsidR="00626B14" w:rsidRPr="000D6BAB" w:rsidRDefault="0072006A" w:rsidP="0072006A">
      <w:pPr>
        <w:spacing w:after="100" w:afterAutospacing="1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Ненецкий автономный округ - территория проживания коренных малочисленных народов - ненцев. Сохранению и развитию именно этого народа власти округа уделяют особое внимание. </w:t>
      </w:r>
      <w:r w:rsidR="00626B14" w:rsidRPr="0047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Прошедший 01 апреля 2016 </w:t>
      </w:r>
      <w:r w:rsidR="00626B14" w:rsidRPr="0047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года Съезд коренных малочисленных народов Севера Ненецкого автономного округа стал площадкой для обсуждения вопросов, связанных с сохранением и развитием коренных народов региона. Губернатор Ненецкого автономного округа И.В. </w:t>
      </w:r>
      <w:proofErr w:type="spellStart"/>
      <w:r w:rsidR="00626B14" w:rsidRPr="0047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Кошин</w:t>
      </w:r>
      <w:proofErr w:type="spellEnd"/>
      <w:r w:rsidR="00626B14" w:rsidRPr="0047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представил делегатам Съезда проект Концепции устойчивого развития коренных малочисленных народов Севера Ненецкого автономного округа на 2016 – 2025 годы. Документ, который </w:t>
      </w:r>
      <w:r w:rsidR="00C20EE6" w:rsidRPr="0047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призван стать основой для работы органов  государственной власти округа в области реализации государственной политики по сохранению и устойчивому развитию коренных малочисленных народов, проживающих в регионе,</w:t>
      </w:r>
      <w:r w:rsidR="00626B14" w:rsidRPr="0047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</w:t>
      </w:r>
      <w:r w:rsidR="00C20EE6" w:rsidRPr="0047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единогласно одобрен делегатами Съезда и направлен на подписание губернатору.</w:t>
      </w:r>
    </w:p>
    <w:p w:rsidR="0072006A" w:rsidRPr="000D6BAB" w:rsidRDefault="0072006A" w:rsidP="0063183A">
      <w:pPr>
        <w:spacing w:after="100" w:afterAutospacing="1" w:line="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BAB">
        <w:rPr>
          <w:rFonts w:ascii="Times New Roman" w:eastAsia="Calibri" w:hAnsi="Times New Roman" w:cs="Times New Roman"/>
          <w:sz w:val="28"/>
          <w:szCs w:val="28"/>
        </w:rPr>
        <w:t>Ежегодно в Ненецком автономном округе провод</w:t>
      </w:r>
      <w:r w:rsidR="00EA025A" w:rsidRPr="000D6BAB">
        <w:rPr>
          <w:rFonts w:ascii="Times New Roman" w:eastAsia="Calibri" w:hAnsi="Times New Roman" w:cs="Times New Roman"/>
          <w:sz w:val="28"/>
          <w:szCs w:val="28"/>
        </w:rPr>
        <w:t>я</w:t>
      </w:r>
      <w:r w:rsidRPr="000D6BAB">
        <w:rPr>
          <w:rFonts w:ascii="Times New Roman" w:eastAsia="Calibri" w:hAnsi="Times New Roman" w:cs="Times New Roman"/>
          <w:sz w:val="28"/>
          <w:szCs w:val="28"/>
        </w:rPr>
        <w:t>тся социологическ</w:t>
      </w:r>
      <w:r w:rsidR="00EA025A" w:rsidRPr="000D6BAB">
        <w:rPr>
          <w:rFonts w:ascii="Times New Roman" w:eastAsia="Calibri" w:hAnsi="Times New Roman" w:cs="Times New Roman"/>
          <w:sz w:val="28"/>
          <w:szCs w:val="28"/>
        </w:rPr>
        <w:t>ие</w:t>
      </w:r>
      <w:r w:rsidRPr="000D6BAB">
        <w:rPr>
          <w:rFonts w:ascii="Times New Roman" w:eastAsia="Calibri" w:hAnsi="Times New Roman" w:cs="Times New Roman"/>
          <w:sz w:val="28"/>
          <w:szCs w:val="28"/>
        </w:rPr>
        <w:t xml:space="preserve"> исследовани</w:t>
      </w:r>
      <w:r w:rsidR="00EA025A" w:rsidRPr="000D6BAB">
        <w:rPr>
          <w:rFonts w:ascii="Times New Roman" w:eastAsia="Calibri" w:hAnsi="Times New Roman" w:cs="Times New Roman"/>
          <w:sz w:val="28"/>
          <w:szCs w:val="28"/>
        </w:rPr>
        <w:t>я</w:t>
      </w:r>
      <w:r w:rsidRPr="000D6BAB">
        <w:rPr>
          <w:rFonts w:ascii="Times New Roman" w:eastAsia="Calibri" w:hAnsi="Times New Roman" w:cs="Times New Roman"/>
          <w:sz w:val="28"/>
          <w:szCs w:val="28"/>
        </w:rPr>
        <w:t xml:space="preserve"> по изучению общественного мнения по вопросам толерантного поведения населения Ненецкого автономного</w:t>
      </w:r>
      <w:r w:rsidR="00D734C4" w:rsidRPr="000D6BAB">
        <w:rPr>
          <w:rFonts w:ascii="Times New Roman" w:eastAsia="Calibri" w:hAnsi="Times New Roman" w:cs="Times New Roman"/>
          <w:sz w:val="28"/>
          <w:szCs w:val="28"/>
        </w:rPr>
        <w:t xml:space="preserve"> округа</w:t>
      </w:r>
      <w:r w:rsidRPr="000D6BAB">
        <w:rPr>
          <w:rFonts w:ascii="Times New Roman" w:eastAsia="Calibri" w:hAnsi="Times New Roman" w:cs="Times New Roman"/>
          <w:sz w:val="28"/>
          <w:szCs w:val="28"/>
        </w:rPr>
        <w:t>. И</w:t>
      </w:r>
      <w:r w:rsidR="00C20EE6" w:rsidRPr="000D6BAB">
        <w:rPr>
          <w:rFonts w:ascii="Times New Roman" w:eastAsia="Calibri" w:hAnsi="Times New Roman" w:cs="Times New Roman"/>
          <w:sz w:val="28"/>
          <w:szCs w:val="28"/>
        </w:rPr>
        <w:t xml:space="preserve">сследование представляет собой </w:t>
      </w:r>
      <w:r w:rsidRPr="000D6BAB">
        <w:rPr>
          <w:rFonts w:ascii="Times New Roman" w:eastAsia="Calibri" w:hAnsi="Times New Roman" w:cs="Times New Roman"/>
          <w:sz w:val="28"/>
          <w:szCs w:val="28"/>
        </w:rPr>
        <w:t xml:space="preserve">мониторинг по указанной проблематике, и имеет </w:t>
      </w:r>
      <w:proofErr w:type="gramStart"/>
      <w:r w:rsidRPr="000D6BAB">
        <w:rPr>
          <w:rFonts w:ascii="Times New Roman" w:eastAsia="Calibri" w:hAnsi="Times New Roman" w:cs="Times New Roman"/>
          <w:sz w:val="28"/>
          <w:szCs w:val="28"/>
        </w:rPr>
        <w:t>цель</w:t>
      </w:r>
      <w:proofErr w:type="gramEnd"/>
      <w:r w:rsidRPr="000D6BAB">
        <w:rPr>
          <w:rFonts w:ascii="Times New Roman" w:eastAsia="Calibri" w:hAnsi="Times New Roman" w:cs="Times New Roman"/>
          <w:sz w:val="28"/>
          <w:szCs w:val="28"/>
        </w:rPr>
        <w:t xml:space="preserve"> как обозначить текущее положение </w:t>
      </w:r>
      <w:r w:rsidR="00C20EE6" w:rsidRPr="000D6BAB">
        <w:rPr>
          <w:rFonts w:ascii="Times New Roman" w:eastAsia="Calibri" w:hAnsi="Times New Roman" w:cs="Times New Roman"/>
          <w:sz w:val="28"/>
          <w:szCs w:val="28"/>
        </w:rPr>
        <w:t xml:space="preserve">дел </w:t>
      </w:r>
      <w:r w:rsidRPr="000D6BAB">
        <w:rPr>
          <w:rFonts w:ascii="Times New Roman" w:eastAsia="Calibri" w:hAnsi="Times New Roman" w:cs="Times New Roman"/>
          <w:sz w:val="28"/>
          <w:szCs w:val="28"/>
        </w:rPr>
        <w:t xml:space="preserve">в области </w:t>
      </w:r>
      <w:r w:rsidR="00C20EE6" w:rsidRPr="000D6BAB">
        <w:rPr>
          <w:rFonts w:ascii="Times New Roman" w:eastAsia="Calibri" w:hAnsi="Times New Roman" w:cs="Times New Roman"/>
          <w:sz w:val="28"/>
          <w:szCs w:val="28"/>
        </w:rPr>
        <w:t>этнической</w:t>
      </w:r>
      <w:r w:rsidRPr="000D6BAB">
        <w:rPr>
          <w:rFonts w:ascii="Times New Roman" w:eastAsia="Calibri" w:hAnsi="Times New Roman" w:cs="Times New Roman"/>
          <w:sz w:val="28"/>
          <w:szCs w:val="28"/>
        </w:rPr>
        <w:t xml:space="preserve"> толерантности жителей Ненецкого автономного округа, так и отследить динамику </w:t>
      </w:r>
      <w:r w:rsidR="00364C03" w:rsidRPr="000D6BAB">
        <w:rPr>
          <w:rFonts w:ascii="Times New Roman" w:eastAsia="Calibri" w:hAnsi="Times New Roman" w:cs="Times New Roman"/>
          <w:sz w:val="28"/>
          <w:szCs w:val="28"/>
        </w:rPr>
        <w:t>состояния межнациональных отношений в регионе</w:t>
      </w:r>
      <w:r w:rsidRPr="000D6BA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2006A" w:rsidRPr="0047656C" w:rsidRDefault="0072006A" w:rsidP="0072006A">
      <w:pPr>
        <w:spacing w:after="100" w:afterAutospacing="1" w:line="0" w:lineRule="atLeast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7656C">
        <w:rPr>
          <w:rFonts w:ascii="Times New Roman" w:eastAsia="Calibri" w:hAnsi="Times New Roman" w:cs="Times New Roman"/>
          <w:bCs/>
          <w:sz w:val="28"/>
          <w:szCs w:val="28"/>
        </w:rPr>
        <w:t xml:space="preserve">По данным социологических исследований, проведенных в течение 2013-2015 годов, в Ненецком автономном округе </w:t>
      </w:r>
      <w:r w:rsidR="0063183A" w:rsidRPr="0047656C">
        <w:rPr>
          <w:rFonts w:ascii="Times New Roman" w:eastAsia="Calibri" w:hAnsi="Times New Roman" w:cs="Times New Roman"/>
          <w:bCs/>
          <w:sz w:val="28"/>
          <w:szCs w:val="28"/>
        </w:rPr>
        <w:t>намечена</w:t>
      </w:r>
      <w:r w:rsidRPr="0047656C">
        <w:rPr>
          <w:rFonts w:ascii="Times New Roman" w:eastAsia="Calibri" w:hAnsi="Times New Roman" w:cs="Times New Roman"/>
          <w:bCs/>
          <w:sz w:val="28"/>
          <w:szCs w:val="28"/>
        </w:rPr>
        <w:t xml:space="preserve"> позитивная </w:t>
      </w:r>
      <w:r w:rsidR="0063183A" w:rsidRPr="0047656C">
        <w:rPr>
          <w:rFonts w:ascii="Times New Roman" w:eastAsia="Calibri" w:hAnsi="Times New Roman" w:cs="Times New Roman"/>
          <w:bCs/>
          <w:sz w:val="28"/>
          <w:szCs w:val="28"/>
        </w:rPr>
        <w:t xml:space="preserve">динамика </w:t>
      </w:r>
      <w:r w:rsidRPr="0047656C">
        <w:rPr>
          <w:rFonts w:ascii="Times New Roman" w:eastAsia="Calibri" w:hAnsi="Times New Roman" w:cs="Times New Roman"/>
          <w:bCs/>
          <w:sz w:val="28"/>
          <w:szCs w:val="28"/>
        </w:rPr>
        <w:t>процессов в сфере межнациональных отношений.</w:t>
      </w:r>
    </w:p>
    <w:p w:rsidR="0072006A" w:rsidRPr="000D6BAB" w:rsidRDefault="0072006A" w:rsidP="0072006A">
      <w:pPr>
        <w:spacing w:after="100" w:afterAutospacing="1" w:line="0" w:lineRule="atLeast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7656C">
        <w:rPr>
          <w:rFonts w:ascii="Times New Roman" w:eastAsia="Calibri" w:hAnsi="Times New Roman" w:cs="Times New Roman"/>
          <w:bCs/>
          <w:sz w:val="28"/>
          <w:szCs w:val="28"/>
        </w:rPr>
        <w:t>Согласно выводам проведенного в 2015 год</w:t>
      </w:r>
      <w:r w:rsidR="0063183A" w:rsidRPr="0047656C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47656C">
        <w:rPr>
          <w:rFonts w:ascii="Times New Roman" w:eastAsia="Calibri" w:hAnsi="Times New Roman" w:cs="Times New Roman"/>
          <w:bCs/>
          <w:sz w:val="28"/>
          <w:szCs w:val="28"/>
        </w:rPr>
        <w:t xml:space="preserve"> на территории Ненецкого автономного округа социологического исследования, благополучным и относительно спокойным считают состояние межнациональных отношений в округе в общем 74,9% респондентов (в 2014 г</w:t>
      </w:r>
      <w:r w:rsidR="00D734C4" w:rsidRPr="0047656C">
        <w:rPr>
          <w:rFonts w:ascii="Times New Roman" w:eastAsia="Calibri" w:hAnsi="Times New Roman" w:cs="Times New Roman"/>
          <w:bCs/>
          <w:sz w:val="28"/>
          <w:szCs w:val="28"/>
        </w:rPr>
        <w:t>оду</w:t>
      </w:r>
      <w:r w:rsidRPr="0047656C">
        <w:rPr>
          <w:rFonts w:ascii="Times New Roman" w:eastAsia="Calibri" w:hAnsi="Times New Roman" w:cs="Times New Roman"/>
          <w:bCs/>
          <w:sz w:val="28"/>
          <w:szCs w:val="28"/>
        </w:rPr>
        <w:t xml:space="preserve"> - 70,36%). Терпимо или скорее терпимо относятся к представителям других национальностей 78,2%</w:t>
      </w:r>
      <w:r w:rsidR="0047656C">
        <w:rPr>
          <w:rFonts w:ascii="Times New Roman" w:eastAsia="Calibri" w:hAnsi="Times New Roman" w:cs="Times New Roman"/>
          <w:bCs/>
          <w:sz w:val="28"/>
          <w:szCs w:val="28"/>
        </w:rPr>
        <w:t xml:space="preserve"> опрошенных респондентов (в 2014</w:t>
      </w:r>
      <w:r w:rsidRPr="0047656C">
        <w:rPr>
          <w:rFonts w:ascii="Times New Roman" w:eastAsia="Calibri" w:hAnsi="Times New Roman" w:cs="Times New Roman"/>
          <w:bCs/>
          <w:sz w:val="28"/>
          <w:szCs w:val="28"/>
        </w:rPr>
        <w:t xml:space="preserve"> г</w:t>
      </w:r>
      <w:r w:rsidR="00D734C4" w:rsidRPr="0047656C">
        <w:rPr>
          <w:rFonts w:ascii="Times New Roman" w:eastAsia="Calibri" w:hAnsi="Times New Roman" w:cs="Times New Roman"/>
          <w:bCs/>
          <w:sz w:val="28"/>
          <w:szCs w:val="28"/>
        </w:rPr>
        <w:t>оду</w:t>
      </w:r>
      <w:r w:rsidRPr="0047656C">
        <w:rPr>
          <w:rFonts w:ascii="Times New Roman" w:eastAsia="Calibri" w:hAnsi="Times New Roman" w:cs="Times New Roman"/>
          <w:bCs/>
          <w:sz w:val="28"/>
          <w:szCs w:val="28"/>
        </w:rPr>
        <w:t xml:space="preserve"> - 72,64%).</w:t>
      </w:r>
      <w:r w:rsidRPr="000D6BA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26B14" w:rsidRPr="000D6BAB" w:rsidRDefault="00922DAA" w:rsidP="00B01500">
      <w:pPr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6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Результаты проведенных социологических исследований в области межнациональных отношений дают основания полагать, что комплекс мер, принимаемых в рамках реализации государственной национальной политики на территории Ненецкого автономного округа, </w:t>
      </w:r>
      <w:r w:rsidR="001A40F6" w:rsidRPr="000D6BA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адекватен складывающейся  обстановке и в достаточной мере отвечает потребностям субъекта в вопросах сохранения межнационального мира и гражданского согласия.</w:t>
      </w:r>
    </w:p>
    <w:p w:rsidR="007E4A40" w:rsidRPr="000D6BAB" w:rsidRDefault="001A40F6" w:rsidP="00B01500">
      <w:pPr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6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AD51E4" w:rsidRPr="000D6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 же время, несмотря на положительные тенденции реализации государственной национальной </w:t>
      </w:r>
      <w:proofErr w:type="gramStart"/>
      <w:r w:rsidR="00AD51E4" w:rsidRPr="000D6BA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политики</w:t>
      </w:r>
      <w:proofErr w:type="gramEnd"/>
      <w:r w:rsidR="00AD51E4" w:rsidRPr="000D6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региона, сохранение межнационального согласия продолжает оставаться одним из приоритетных направлений государственной политики Ненецкого автономного округа. </w:t>
      </w:r>
    </w:p>
    <w:p w:rsidR="00AD51E4" w:rsidRPr="0047656C" w:rsidRDefault="00AD51E4" w:rsidP="00B01500">
      <w:pPr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56C">
        <w:rPr>
          <w:rFonts w:ascii="Times New Roman" w:eastAsia="Times New Roman" w:hAnsi="Times New Roman" w:cs="Times New Roman"/>
          <w:sz w:val="28"/>
          <w:szCs w:val="28"/>
          <w:lang w:eastAsia="ar-SA"/>
        </w:rPr>
        <w:t>В этой связи глава региона объявил 2016 год Годом народного единства</w:t>
      </w:r>
      <w:r w:rsidR="007E4A40" w:rsidRPr="004765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Ненецком автономном округе</w:t>
      </w:r>
      <w:r w:rsidRPr="0047656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944B0" w:rsidRPr="004765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Соответствующим распоряжением губернатора утвержден План мероприятий по проведению Года народного единства в Ненецком автономном округе, который включает в себя </w:t>
      </w:r>
      <w:r w:rsidR="00CC5A22" w:rsidRPr="0047656C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более 2</w:t>
      </w:r>
      <w:r w:rsidR="007E4A40" w:rsidRPr="0047656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C5A22" w:rsidRPr="004765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 мероприятий. Отрадно отметить, что </w:t>
      </w:r>
      <w:r w:rsidR="00B37491" w:rsidRPr="0047656C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реализации плана участвуют все муниципальные образования Ненецкого автономного округа.</w:t>
      </w:r>
      <w:r w:rsidR="00CC5A22" w:rsidRPr="004765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44F0E" w:rsidRPr="0047656C" w:rsidRDefault="00815E65" w:rsidP="00244F0E">
      <w:pPr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5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целью сохранения межнационального согласия на территории Ненецкого автономного округа и дальнейшей реализации государственной </w:t>
      </w:r>
      <w:r w:rsidRPr="0047656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национальной политики в регионе органы государственной власти намерены продолжать </w:t>
      </w:r>
      <w:r w:rsidR="008B7638" w:rsidRPr="0047656C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существующего комплекса мер, а так же активизировать работу по следующим</w:t>
      </w:r>
      <w:r w:rsidR="00F57CAF" w:rsidRPr="004765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направлениям</w:t>
      </w:r>
      <w:r w:rsidR="008B7638" w:rsidRPr="0047656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8B7638" w:rsidRPr="0047656C" w:rsidRDefault="00244F0E" w:rsidP="006479DF">
      <w:pPr>
        <w:pStyle w:val="ab"/>
        <w:numPr>
          <w:ilvl w:val="0"/>
          <w:numId w:val="3"/>
        </w:numPr>
        <w:suppressAutoHyphens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5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создание условий для </w:t>
      </w:r>
      <w:r w:rsidR="008B7638" w:rsidRPr="0047656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адаптаци</w:t>
      </w:r>
      <w:r w:rsidRPr="0047656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B7638" w:rsidRPr="004765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трудовых мигрантов, прибывающих в </w:t>
      </w:r>
      <w:r w:rsidR="003E1078" w:rsidRPr="0047656C">
        <w:rPr>
          <w:rFonts w:ascii="Times New Roman" w:eastAsia="Times New Roman" w:hAnsi="Times New Roman" w:cs="Times New Roman"/>
          <w:sz w:val="28"/>
          <w:szCs w:val="28"/>
          <w:lang w:eastAsia="ar-SA"/>
        </w:rPr>
        <w:t>Ненецкий автономный округ;</w:t>
      </w:r>
    </w:p>
    <w:p w:rsidR="003E1078" w:rsidRPr="0047656C" w:rsidRDefault="00244F0E" w:rsidP="006479DF">
      <w:pPr>
        <w:pStyle w:val="ab"/>
        <w:numPr>
          <w:ilvl w:val="0"/>
          <w:numId w:val="3"/>
        </w:numPr>
        <w:suppressAutoHyphens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56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разработка и реализация</w:t>
      </w:r>
      <w:r w:rsidR="006479DF" w:rsidRPr="004765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комплекса мер, направленных на </w:t>
      </w:r>
      <w:proofErr w:type="spellStart"/>
      <w:r w:rsidRPr="0047656C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ресоциализацию</w:t>
      </w:r>
      <w:proofErr w:type="spellEnd"/>
      <w:r w:rsidRPr="004765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лиц, ведущих асоциальный образ жизни;</w:t>
      </w:r>
    </w:p>
    <w:p w:rsidR="00244F0E" w:rsidRPr="0047656C" w:rsidRDefault="00913D55" w:rsidP="006479DF">
      <w:pPr>
        <w:pStyle w:val="ab"/>
        <w:numPr>
          <w:ilvl w:val="0"/>
          <w:numId w:val="3"/>
        </w:numPr>
        <w:suppressAutoHyphens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56C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активизация работы по укреплению региональной и общероссийской идентичности;</w:t>
      </w:r>
    </w:p>
    <w:p w:rsidR="00913D55" w:rsidRPr="0047656C" w:rsidRDefault="00913D55" w:rsidP="006479DF">
      <w:pPr>
        <w:pStyle w:val="ab"/>
        <w:numPr>
          <w:ilvl w:val="0"/>
          <w:numId w:val="3"/>
        </w:numPr>
        <w:suppressAutoHyphens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56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пропаганда идей гуманизма, толерантности и равноправия среди жителей Ненецкого автономного округа посредством СМИ;</w:t>
      </w:r>
    </w:p>
    <w:p w:rsidR="00913D55" w:rsidRPr="0047656C" w:rsidRDefault="007E4A40" w:rsidP="006479DF">
      <w:pPr>
        <w:pStyle w:val="ab"/>
        <w:numPr>
          <w:ilvl w:val="0"/>
          <w:numId w:val="3"/>
        </w:numPr>
        <w:suppressAutoHyphens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5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активное </w:t>
      </w:r>
      <w:r w:rsidR="00913D55" w:rsidRPr="0047656C">
        <w:rPr>
          <w:rFonts w:ascii="Times New Roman" w:eastAsia="Times New Roman" w:hAnsi="Times New Roman" w:cs="Times New Roman"/>
          <w:sz w:val="28"/>
          <w:szCs w:val="28"/>
          <w:lang w:eastAsia="ar-SA"/>
        </w:rPr>
        <w:t>вовлечение в реализацию мероприятий, направленных на гармонизацию межнациональных отношений, различных институтов гражданского общества.</w:t>
      </w:r>
    </w:p>
    <w:p w:rsidR="000D4843" w:rsidRPr="000D6BAB" w:rsidRDefault="000D4843" w:rsidP="000D4843">
      <w:pPr>
        <w:pStyle w:val="ab"/>
        <w:suppressAutoHyphens/>
        <w:spacing w:after="0" w:line="0" w:lineRule="atLeast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56C">
        <w:rPr>
          <w:rFonts w:ascii="Times New Roman" w:eastAsia="Times New Roman" w:hAnsi="Times New Roman" w:cs="Times New Roman"/>
          <w:sz w:val="28"/>
          <w:szCs w:val="28"/>
          <w:lang w:eastAsia="ar-SA"/>
        </w:rPr>
        <w:t>И в заключение хотелось бы привест</w:t>
      </w:r>
      <w:r w:rsidRPr="000D6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данные, которые были озвучены 29 марта 2016 года </w:t>
      </w:r>
      <w:r w:rsidR="00396618" w:rsidRPr="000D6BAB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</w:t>
      </w:r>
      <w:r w:rsidRPr="000D6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заседани</w:t>
      </w:r>
      <w:r w:rsidR="00396618" w:rsidRPr="000D6BAB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0D6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Совета при полномочном представителе Президента Российской Федерации в Северо-Западном федеральном округе</w:t>
      </w:r>
      <w:r w:rsidR="00396618" w:rsidRPr="000D6BA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D6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Анализ итогов первых трех лет реализации Стратегии государственной национальной </w:t>
      </w:r>
      <w:proofErr w:type="gramStart"/>
      <w:r w:rsidRPr="000D6BA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политики на период</w:t>
      </w:r>
      <w:proofErr w:type="gramEnd"/>
      <w:r w:rsidRPr="000D6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2025 года в Северо-Западном федеральном округе пок</w:t>
      </w:r>
      <w:r w:rsidR="00396618" w:rsidRPr="000D6BA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D6BAB">
        <w:rPr>
          <w:rFonts w:ascii="Times New Roman" w:eastAsia="Times New Roman" w:hAnsi="Times New Roman" w:cs="Times New Roman"/>
          <w:sz w:val="28"/>
          <w:szCs w:val="28"/>
          <w:lang w:eastAsia="ar-SA"/>
        </w:rPr>
        <w:t>зывает, что целевые показатели, предусмотренные Федеральной целевой программой «Укрепление единства российской нации и этнокультурное развитие народов России», регионами Северо-Западного федерального округа достигнуты и даже перевыполнены.</w:t>
      </w:r>
    </w:p>
    <w:p w:rsidR="000D4843" w:rsidRPr="000D6BAB" w:rsidRDefault="00396618" w:rsidP="00396618">
      <w:pPr>
        <w:pStyle w:val="ab"/>
        <w:suppressAutoHyphens/>
        <w:spacing w:after="0" w:line="0" w:lineRule="atLeast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6BAB">
        <w:rPr>
          <w:rFonts w:ascii="Times New Roman" w:eastAsia="Times New Roman" w:hAnsi="Times New Roman" w:cs="Times New Roman"/>
          <w:sz w:val="28"/>
          <w:szCs w:val="28"/>
          <w:lang w:eastAsia="ar-SA"/>
        </w:rPr>
        <w:t>В частности</w:t>
      </w:r>
      <w:r w:rsidR="000D4843" w:rsidRPr="000D6BAB">
        <w:rPr>
          <w:rFonts w:ascii="Times New Roman" w:eastAsia="Times New Roman" w:hAnsi="Times New Roman" w:cs="Times New Roman"/>
          <w:sz w:val="28"/>
          <w:szCs w:val="28"/>
          <w:lang w:eastAsia="ar-SA"/>
        </w:rPr>
        <w:t>, доля граждан, положительно оценивающих состояние межнациональных отношений, уже значительно превышает целевой показатель даже 2020 года, не говоря о текущем периоде. При плановом показателе в 65 процентов она составила, по данным февральского опроса, в среднем по округу 78,9 процента.</w:t>
      </w:r>
    </w:p>
    <w:p w:rsidR="00CC5A22" w:rsidRDefault="00396618" w:rsidP="00396618">
      <w:pPr>
        <w:pStyle w:val="ab"/>
        <w:suppressAutoHyphens/>
        <w:spacing w:after="0" w:line="0" w:lineRule="atLeast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6BAB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0D4843" w:rsidRPr="000D6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целом ситуация в сфере межнациональных отношений в </w:t>
      </w:r>
      <w:r w:rsidRPr="000D6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Северо-Западном </w:t>
      </w:r>
      <w:r w:rsidR="000D4843" w:rsidRPr="000D6BAB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федеральном округе оценивается как стабильная, прогнозируемая и контролируемая.</w:t>
      </w:r>
    </w:p>
    <w:p w:rsidR="0047656C" w:rsidRPr="000D6BAB" w:rsidRDefault="0047656C" w:rsidP="00396618">
      <w:pPr>
        <w:pStyle w:val="ab"/>
        <w:suppressAutoHyphens/>
        <w:spacing w:after="0" w:line="0" w:lineRule="atLeast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656C" w:rsidRDefault="0047656C" w:rsidP="0047656C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5A22" w:rsidRPr="000D6BAB" w:rsidRDefault="0047656C" w:rsidP="0047656C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</w:t>
      </w:r>
    </w:p>
    <w:p w:rsidR="00AD51E4" w:rsidRPr="000D6BAB" w:rsidRDefault="00AD51E4" w:rsidP="00B01500">
      <w:pPr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6B14" w:rsidRDefault="00626B14" w:rsidP="00B01500">
      <w:pPr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6B14" w:rsidRDefault="00626B14" w:rsidP="00B01500">
      <w:pPr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6B14" w:rsidRDefault="00626B14" w:rsidP="00B01500">
      <w:pPr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183A" w:rsidRDefault="0063183A" w:rsidP="00B01500">
      <w:pPr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63183A" w:rsidSect="004B0AF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89E" w:rsidRDefault="00CD489E" w:rsidP="00776ADD">
      <w:pPr>
        <w:spacing w:after="0" w:line="240" w:lineRule="auto"/>
      </w:pPr>
      <w:r>
        <w:separator/>
      </w:r>
    </w:p>
  </w:endnote>
  <w:endnote w:type="continuationSeparator" w:id="0">
    <w:p w:rsidR="00CD489E" w:rsidRDefault="00CD489E" w:rsidP="0077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89E" w:rsidRDefault="00CD489E" w:rsidP="00776ADD">
      <w:pPr>
        <w:spacing w:after="0" w:line="240" w:lineRule="auto"/>
      </w:pPr>
      <w:r>
        <w:separator/>
      </w:r>
    </w:p>
  </w:footnote>
  <w:footnote w:type="continuationSeparator" w:id="0">
    <w:p w:rsidR="00CD489E" w:rsidRDefault="00CD489E" w:rsidP="00776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43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B0AF0" w:rsidRPr="004B0AF0" w:rsidRDefault="004B0AF0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B0AF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B0AF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B0AF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96DD9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4B0AF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76ADD" w:rsidRDefault="00776A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7E27"/>
    <w:multiLevelType w:val="hybridMultilevel"/>
    <w:tmpl w:val="C5AE2B1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1">
    <w:nsid w:val="1EFB48DE"/>
    <w:multiLevelType w:val="hybridMultilevel"/>
    <w:tmpl w:val="763407FC"/>
    <w:lvl w:ilvl="0" w:tplc="BBD45948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2760F5B"/>
    <w:multiLevelType w:val="hybridMultilevel"/>
    <w:tmpl w:val="85DCB342"/>
    <w:lvl w:ilvl="0" w:tplc="F1D886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4A"/>
    <w:rsid w:val="00004558"/>
    <w:rsid w:val="00087E49"/>
    <w:rsid w:val="000D4843"/>
    <w:rsid w:val="000D6BAB"/>
    <w:rsid w:val="0010104A"/>
    <w:rsid w:val="001162F7"/>
    <w:rsid w:val="00163F7F"/>
    <w:rsid w:val="00190BE3"/>
    <w:rsid w:val="001A40F6"/>
    <w:rsid w:val="001D4D06"/>
    <w:rsid w:val="00223531"/>
    <w:rsid w:val="00226E45"/>
    <w:rsid w:val="00243A41"/>
    <w:rsid w:val="00244F0E"/>
    <w:rsid w:val="002660EC"/>
    <w:rsid w:val="0027203D"/>
    <w:rsid w:val="002A5231"/>
    <w:rsid w:val="002C4483"/>
    <w:rsid w:val="00306A7D"/>
    <w:rsid w:val="003315B9"/>
    <w:rsid w:val="003347C7"/>
    <w:rsid w:val="00364C03"/>
    <w:rsid w:val="00396618"/>
    <w:rsid w:val="003E1078"/>
    <w:rsid w:val="00425A8C"/>
    <w:rsid w:val="0047656C"/>
    <w:rsid w:val="0048622B"/>
    <w:rsid w:val="004B0AF0"/>
    <w:rsid w:val="004C3D54"/>
    <w:rsid w:val="004C673A"/>
    <w:rsid w:val="004F6CB7"/>
    <w:rsid w:val="00525AAC"/>
    <w:rsid w:val="0055662D"/>
    <w:rsid w:val="00565B29"/>
    <w:rsid w:val="005B4DA4"/>
    <w:rsid w:val="005C3676"/>
    <w:rsid w:val="005D2FC0"/>
    <w:rsid w:val="005F35D3"/>
    <w:rsid w:val="00626B14"/>
    <w:rsid w:val="0063183A"/>
    <w:rsid w:val="00631C0E"/>
    <w:rsid w:val="006479DF"/>
    <w:rsid w:val="00653C5D"/>
    <w:rsid w:val="00672BD2"/>
    <w:rsid w:val="006864F8"/>
    <w:rsid w:val="00687D75"/>
    <w:rsid w:val="007064B5"/>
    <w:rsid w:val="007169FA"/>
    <w:rsid w:val="0072006A"/>
    <w:rsid w:val="00730C4F"/>
    <w:rsid w:val="007459B0"/>
    <w:rsid w:val="00776ADD"/>
    <w:rsid w:val="00781208"/>
    <w:rsid w:val="007944B0"/>
    <w:rsid w:val="007A6A99"/>
    <w:rsid w:val="007E4A40"/>
    <w:rsid w:val="00815E65"/>
    <w:rsid w:val="00816BF9"/>
    <w:rsid w:val="00830170"/>
    <w:rsid w:val="00833179"/>
    <w:rsid w:val="00880F33"/>
    <w:rsid w:val="008B7638"/>
    <w:rsid w:val="008D3C1E"/>
    <w:rsid w:val="008E0E2B"/>
    <w:rsid w:val="00913D55"/>
    <w:rsid w:val="0092040E"/>
    <w:rsid w:val="00922DAA"/>
    <w:rsid w:val="00926DD4"/>
    <w:rsid w:val="00984B42"/>
    <w:rsid w:val="0099104E"/>
    <w:rsid w:val="00996DD9"/>
    <w:rsid w:val="009C2D0D"/>
    <w:rsid w:val="009C5BAD"/>
    <w:rsid w:val="009D1B11"/>
    <w:rsid w:val="00A2654C"/>
    <w:rsid w:val="00A375A6"/>
    <w:rsid w:val="00A426B9"/>
    <w:rsid w:val="00A60E93"/>
    <w:rsid w:val="00A81FB2"/>
    <w:rsid w:val="00A94AFD"/>
    <w:rsid w:val="00AD51E4"/>
    <w:rsid w:val="00AE05CD"/>
    <w:rsid w:val="00AF085E"/>
    <w:rsid w:val="00AF7371"/>
    <w:rsid w:val="00B01500"/>
    <w:rsid w:val="00B03335"/>
    <w:rsid w:val="00B125BB"/>
    <w:rsid w:val="00B21AD3"/>
    <w:rsid w:val="00B27AF7"/>
    <w:rsid w:val="00B37491"/>
    <w:rsid w:val="00B4105D"/>
    <w:rsid w:val="00B55075"/>
    <w:rsid w:val="00B70550"/>
    <w:rsid w:val="00C20EE6"/>
    <w:rsid w:val="00C2541C"/>
    <w:rsid w:val="00C32F8E"/>
    <w:rsid w:val="00C36D49"/>
    <w:rsid w:val="00C37A3A"/>
    <w:rsid w:val="00C670B2"/>
    <w:rsid w:val="00CA2361"/>
    <w:rsid w:val="00CB6D59"/>
    <w:rsid w:val="00CC5A22"/>
    <w:rsid w:val="00CD489E"/>
    <w:rsid w:val="00CE2BDE"/>
    <w:rsid w:val="00D72CC8"/>
    <w:rsid w:val="00D734C4"/>
    <w:rsid w:val="00D92FB1"/>
    <w:rsid w:val="00DA101B"/>
    <w:rsid w:val="00DB3639"/>
    <w:rsid w:val="00DD10B0"/>
    <w:rsid w:val="00E169D4"/>
    <w:rsid w:val="00E260B1"/>
    <w:rsid w:val="00E55B65"/>
    <w:rsid w:val="00EA025A"/>
    <w:rsid w:val="00EC3E21"/>
    <w:rsid w:val="00F0201C"/>
    <w:rsid w:val="00F12654"/>
    <w:rsid w:val="00F22173"/>
    <w:rsid w:val="00F25B71"/>
    <w:rsid w:val="00F33C9E"/>
    <w:rsid w:val="00F57CAF"/>
    <w:rsid w:val="00F74D75"/>
    <w:rsid w:val="00FB2C4A"/>
    <w:rsid w:val="00FB5331"/>
    <w:rsid w:val="00FD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48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69D4"/>
  </w:style>
  <w:style w:type="character" w:styleId="a6">
    <w:name w:val="Hyperlink"/>
    <w:basedOn w:val="a0"/>
    <w:uiPriority w:val="99"/>
    <w:semiHidden/>
    <w:unhideWhenUsed/>
    <w:rsid w:val="00E169D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76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6ADD"/>
  </w:style>
  <w:style w:type="paragraph" w:styleId="a9">
    <w:name w:val="footer"/>
    <w:basedOn w:val="a"/>
    <w:link w:val="aa"/>
    <w:uiPriority w:val="99"/>
    <w:unhideWhenUsed/>
    <w:rsid w:val="00776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6ADD"/>
  </w:style>
  <w:style w:type="paragraph" w:styleId="ab">
    <w:name w:val="List Paragraph"/>
    <w:basedOn w:val="a"/>
    <w:uiPriority w:val="34"/>
    <w:qFormat/>
    <w:rsid w:val="008B7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48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69D4"/>
  </w:style>
  <w:style w:type="character" w:styleId="a6">
    <w:name w:val="Hyperlink"/>
    <w:basedOn w:val="a0"/>
    <w:uiPriority w:val="99"/>
    <w:semiHidden/>
    <w:unhideWhenUsed/>
    <w:rsid w:val="00E169D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76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6ADD"/>
  </w:style>
  <w:style w:type="paragraph" w:styleId="a9">
    <w:name w:val="footer"/>
    <w:basedOn w:val="a"/>
    <w:link w:val="aa"/>
    <w:uiPriority w:val="99"/>
    <w:unhideWhenUsed/>
    <w:rsid w:val="00776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6ADD"/>
  </w:style>
  <w:style w:type="paragraph" w:styleId="ab">
    <w:name w:val="List Paragraph"/>
    <w:basedOn w:val="a"/>
    <w:uiPriority w:val="34"/>
    <w:qFormat/>
    <w:rsid w:val="008B7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Анжелла Михайловна</dc:creator>
  <cp:lastModifiedBy>Сергей Владимирович Евсеев</cp:lastModifiedBy>
  <cp:revision>6</cp:revision>
  <cp:lastPrinted>2016-04-07T09:20:00Z</cp:lastPrinted>
  <dcterms:created xsi:type="dcterms:W3CDTF">2016-04-11T08:34:00Z</dcterms:created>
  <dcterms:modified xsi:type="dcterms:W3CDTF">2016-04-12T06:05:00Z</dcterms:modified>
</cp:coreProperties>
</file>